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55" w:rsidRDefault="00291313" w:rsidP="00291313">
      <w:pPr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1313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Особый порядок в уголовном процессе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Особый порядок судебного разбирательства при согласии обвиняемого с предъявленным обвинением регламентирован главой 40 Уголовно-процессуального кодекса РФ.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Его сущность заключается в том, что обвиняемый не оспаривает квалификацию инкриминируемого ему деяния и признаёт себя виновным, вследствие чего назначаемое наказание не может превышать 2/3 срока или размера наиболее строгого вида наказания, предусмотренного санкцией статьи особенной части УК РФ.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При этом необходимо отметить, что, если санкция статьи является альтернативной и предусматривает наказание в виде 400 часов обязательных работ или лишения свободы на срок до 1 года, то по приговору суда назначено может быть не более 400 часов обязательных работ или 8 месяцев лишения свободы.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Ходатайство о проведении судебного разбирательства в особом порядке может быть заявлено обвиняемым в присутствии защитника в момент ознакомления с материалами уголовного дела или на предварительном слушании, если оно обязательно.</w:t>
      </w:r>
      <w:r w:rsidRPr="00291313">
        <w:rPr>
          <w:color w:val="000000"/>
          <w:sz w:val="28"/>
          <w:szCs w:val="28"/>
        </w:rPr>
        <w:br/>
        <w:t>Главной особенностью судебной стадии производства по уголовному делу является отсутствие судебного следствия - могут исследоваться лишь доказательства, характеризующие личность подсудимого, вследствие чего происходит существенная экономия времени и бюджетных средств. При этом вина подсудимого должна подтверждаться совокупностью доказательств, имеющихся в деле.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В случае, если обвиняемый (подсудимый), потерпевший, государственный или частный обвинитель оспаривает квалификацию или даже просто возражает против особого порядка, суд рассматривает дело в общем порядке.</w:t>
      </w:r>
      <w:r w:rsidRPr="00291313">
        <w:rPr>
          <w:color w:val="000000"/>
          <w:sz w:val="28"/>
          <w:szCs w:val="28"/>
        </w:rPr>
        <w:br/>
        <w:t>Вместе с тем, необоснованный переход в общий порядок по надуманным основаниям недопустим и может повлечь существенное нарушение прав обвиняемого.</w:t>
      </w:r>
    </w:p>
    <w:p w:rsid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r w:rsidRPr="00291313">
        <w:rPr>
          <w:color w:val="000000"/>
          <w:sz w:val="28"/>
          <w:szCs w:val="28"/>
        </w:rPr>
        <w:t>Судебная практика учитывает вышеуказанный фактор, и, в случае выхода из особого порядка по обстоятельствам, не связанным с оспариванием подсудимым квалификации содеянного, назначает наказание не более 2/3 срока или размера наиболее строгого вида наказания без ссылки на соответствующую норму главы 40 УПК РФ.</w:t>
      </w:r>
    </w:p>
    <w:p w:rsid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</w:p>
    <w:p w:rsidR="00291313" w:rsidRPr="00EC63EC" w:rsidRDefault="00291313" w:rsidP="0029131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3EC">
        <w:rPr>
          <w:rFonts w:ascii="Times New Roman" w:hAnsi="Times New Roman" w:cs="Times New Roman"/>
          <w:b/>
          <w:sz w:val="24"/>
          <w:szCs w:val="24"/>
        </w:rPr>
        <w:t xml:space="preserve">Разъяснения действующего законодательства подготовлены прокуратурой Кузнецкого района. </w:t>
      </w:r>
    </w:p>
    <w:p w:rsidR="00291313" w:rsidRPr="00291313" w:rsidRDefault="00291313" w:rsidP="00291313">
      <w:pPr>
        <w:pStyle w:val="a4"/>
        <w:shd w:val="clear" w:color="auto" w:fill="FFFFFF"/>
        <w:spacing w:before="0" w:beforeAutospacing="0" w:after="75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91313" w:rsidRPr="00291313" w:rsidRDefault="00291313" w:rsidP="0029131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91313" w:rsidRPr="00291313" w:rsidSect="0029131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38"/>
    <w:rsid w:val="00291313"/>
    <w:rsid w:val="00845438"/>
    <w:rsid w:val="00C2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A13F"/>
  <w15:chartTrackingRefBased/>
  <w15:docId w15:val="{B16D7454-04A6-45A7-97CC-E66C5A6E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1313"/>
    <w:rPr>
      <w:b/>
      <w:bCs/>
    </w:rPr>
  </w:style>
  <w:style w:type="paragraph" w:styleId="a4">
    <w:name w:val="Normal (Web)"/>
    <w:basedOn w:val="a"/>
    <w:uiPriority w:val="99"/>
    <w:semiHidden/>
    <w:unhideWhenUsed/>
    <w:rsid w:val="00291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2</cp:revision>
  <dcterms:created xsi:type="dcterms:W3CDTF">2020-06-23T08:37:00Z</dcterms:created>
  <dcterms:modified xsi:type="dcterms:W3CDTF">2020-06-23T08:38:00Z</dcterms:modified>
</cp:coreProperties>
</file>